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2F6F" w14:textId="27757E35" w:rsidR="006365EE" w:rsidRPr="006365EE" w:rsidRDefault="006365EE" w:rsidP="0019092A">
      <w:pPr>
        <w:pStyle w:val="Normaalweb"/>
        <w:shd w:val="clear" w:color="auto" w:fill="FFFFFF"/>
        <w:rPr>
          <w:rStyle w:val="Zwaar"/>
          <w:rFonts w:ascii="Arial" w:hAnsi="Arial" w:cs="Arial"/>
          <w:color w:val="212121"/>
        </w:rPr>
      </w:pPr>
      <w:r w:rsidRPr="006365EE">
        <w:rPr>
          <w:rStyle w:val="Zwaar"/>
          <w:rFonts w:ascii="Arial" w:hAnsi="Arial" w:cs="Arial"/>
          <w:color w:val="212121"/>
        </w:rPr>
        <w:t xml:space="preserve">Changes in </w:t>
      </w:r>
      <w:proofErr w:type="spellStart"/>
      <w:r w:rsidRPr="006365EE">
        <w:rPr>
          <w:rStyle w:val="Zwaar"/>
          <w:rFonts w:ascii="Arial" w:hAnsi="Arial" w:cs="Arial"/>
          <w:color w:val="212121"/>
        </w:rPr>
        <w:t>laboratory</w:t>
      </w:r>
      <w:proofErr w:type="spellEnd"/>
      <w:r w:rsidRPr="006365EE">
        <w:rPr>
          <w:rStyle w:val="Zwaar"/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Style w:val="Zwaar"/>
          <w:rFonts w:ascii="Arial" w:hAnsi="Arial" w:cs="Arial"/>
          <w:color w:val="212121"/>
        </w:rPr>
        <w:t>results</w:t>
      </w:r>
      <w:proofErr w:type="spellEnd"/>
      <w:r w:rsidRPr="006365EE">
        <w:rPr>
          <w:rStyle w:val="Zwaar"/>
          <w:rFonts w:ascii="Arial" w:hAnsi="Arial" w:cs="Arial"/>
          <w:color w:val="212121"/>
        </w:rPr>
        <w:t xml:space="preserve"> in transgender </w:t>
      </w:r>
      <w:proofErr w:type="spellStart"/>
      <w:r w:rsidRPr="006365EE">
        <w:rPr>
          <w:rStyle w:val="Zwaar"/>
          <w:rFonts w:ascii="Arial" w:hAnsi="Arial" w:cs="Arial"/>
          <w:color w:val="212121"/>
        </w:rPr>
        <w:t>individuals</w:t>
      </w:r>
      <w:proofErr w:type="spellEnd"/>
      <w:r w:rsidRPr="006365EE">
        <w:rPr>
          <w:rStyle w:val="Zwaar"/>
          <w:rFonts w:ascii="Arial" w:hAnsi="Arial" w:cs="Arial"/>
          <w:color w:val="212121"/>
        </w:rPr>
        <w:t xml:space="preserve"> on </w:t>
      </w:r>
      <w:proofErr w:type="spellStart"/>
      <w:r w:rsidRPr="006365EE">
        <w:rPr>
          <w:rStyle w:val="Zwaar"/>
          <w:rFonts w:ascii="Arial" w:hAnsi="Arial" w:cs="Arial"/>
          <w:color w:val="212121"/>
        </w:rPr>
        <w:t>hormone</w:t>
      </w:r>
      <w:proofErr w:type="spellEnd"/>
      <w:r w:rsidRPr="006365EE">
        <w:rPr>
          <w:rStyle w:val="Zwaar"/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Style w:val="Zwaar"/>
          <w:rFonts w:ascii="Arial" w:hAnsi="Arial" w:cs="Arial"/>
          <w:color w:val="212121"/>
        </w:rPr>
        <w:t>therapy</w:t>
      </w:r>
      <w:proofErr w:type="spellEnd"/>
      <w:r w:rsidRPr="006365EE">
        <w:rPr>
          <w:rStyle w:val="Zwaar"/>
          <w:rFonts w:ascii="Arial" w:hAnsi="Arial" w:cs="Arial"/>
          <w:color w:val="212121"/>
        </w:rPr>
        <w:t xml:space="preserve"> - a </w:t>
      </w:r>
      <w:proofErr w:type="spellStart"/>
      <w:r w:rsidRPr="006365EE">
        <w:rPr>
          <w:rStyle w:val="Zwaar"/>
          <w:rFonts w:ascii="Arial" w:hAnsi="Arial" w:cs="Arial"/>
          <w:color w:val="212121"/>
        </w:rPr>
        <w:t>retrospective</w:t>
      </w:r>
      <w:proofErr w:type="spellEnd"/>
      <w:r w:rsidRPr="006365EE">
        <w:rPr>
          <w:rStyle w:val="Zwaar"/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Style w:val="Zwaar"/>
          <w:rFonts w:ascii="Arial" w:hAnsi="Arial" w:cs="Arial"/>
          <w:color w:val="212121"/>
        </w:rPr>
        <w:t>study</w:t>
      </w:r>
      <w:proofErr w:type="spellEnd"/>
      <w:r w:rsidRPr="006365EE">
        <w:rPr>
          <w:rStyle w:val="Zwaar"/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Style w:val="Zwaar"/>
          <w:rFonts w:ascii="Arial" w:hAnsi="Arial" w:cs="Arial"/>
          <w:color w:val="212121"/>
        </w:rPr>
        <w:t>and</w:t>
      </w:r>
      <w:proofErr w:type="spellEnd"/>
      <w:r w:rsidRPr="006365EE">
        <w:rPr>
          <w:rStyle w:val="Zwaar"/>
          <w:rFonts w:ascii="Arial" w:hAnsi="Arial" w:cs="Arial"/>
          <w:color w:val="212121"/>
        </w:rPr>
        <w:t xml:space="preserve"> practical approach</w:t>
      </w:r>
    </w:p>
    <w:p w14:paraId="57227033" w14:textId="0A0896BC" w:rsidR="0019092A" w:rsidRPr="006365EE" w:rsidRDefault="0019092A" w:rsidP="0019092A">
      <w:pPr>
        <w:pStyle w:val="Normaalweb"/>
        <w:shd w:val="clear" w:color="auto" w:fill="FFFFFF"/>
        <w:rPr>
          <w:rFonts w:ascii="Arial" w:hAnsi="Arial" w:cs="Arial"/>
          <w:color w:val="212121"/>
        </w:rPr>
      </w:pPr>
      <w:proofErr w:type="spellStart"/>
      <w:r w:rsidRPr="006365EE">
        <w:rPr>
          <w:rStyle w:val="Zwaar"/>
          <w:rFonts w:ascii="Arial" w:hAnsi="Arial" w:cs="Arial"/>
          <w:color w:val="212121"/>
        </w:rPr>
        <w:t>Objective</w:t>
      </w:r>
      <w:proofErr w:type="spellEnd"/>
      <w:r w:rsidRPr="006365EE">
        <w:rPr>
          <w:rStyle w:val="Zwaar"/>
          <w:rFonts w:ascii="Arial" w:hAnsi="Arial" w:cs="Arial"/>
          <w:color w:val="212121"/>
        </w:rPr>
        <w:t>: </w:t>
      </w:r>
      <w:proofErr w:type="spellStart"/>
      <w:r w:rsidRPr="006365EE">
        <w:rPr>
          <w:rFonts w:ascii="Arial" w:hAnsi="Arial" w:cs="Arial"/>
          <w:color w:val="212121"/>
        </w:rPr>
        <w:t>Interpreting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laboratory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results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for</w:t>
      </w:r>
      <w:proofErr w:type="spellEnd"/>
      <w:r w:rsidRPr="006365EE">
        <w:rPr>
          <w:rFonts w:ascii="Arial" w:hAnsi="Arial" w:cs="Arial"/>
          <w:color w:val="212121"/>
        </w:rPr>
        <w:t xml:space="preserve"> transgender </w:t>
      </w:r>
      <w:proofErr w:type="spellStart"/>
      <w:r w:rsidRPr="006365EE">
        <w:rPr>
          <w:rFonts w:ascii="Arial" w:hAnsi="Arial" w:cs="Arial"/>
          <w:color w:val="212121"/>
        </w:rPr>
        <w:t>individuals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who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started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hormone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therapy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requires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careful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consideration</w:t>
      </w:r>
      <w:proofErr w:type="spellEnd"/>
      <w:r w:rsidRPr="006365EE">
        <w:rPr>
          <w:rFonts w:ascii="Arial" w:hAnsi="Arial" w:cs="Arial"/>
          <w:color w:val="212121"/>
        </w:rPr>
        <w:t xml:space="preserve">, </w:t>
      </w:r>
      <w:proofErr w:type="spellStart"/>
      <w:r w:rsidRPr="006365EE">
        <w:rPr>
          <w:rFonts w:ascii="Arial" w:hAnsi="Arial" w:cs="Arial"/>
          <w:color w:val="212121"/>
        </w:rPr>
        <w:t>specifically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for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analytes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that</w:t>
      </w:r>
      <w:proofErr w:type="spellEnd"/>
      <w:r w:rsidRPr="006365EE">
        <w:rPr>
          <w:rFonts w:ascii="Arial" w:hAnsi="Arial" w:cs="Arial"/>
          <w:color w:val="212121"/>
        </w:rPr>
        <w:t xml:space="preserve"> have </w:t>
      </w:r>
      <w:proofErr w:type="spellStart"/>
      <w:r w:rsidRPr="006365EE">
        <w:rPr>
          <w:rFonts w:ascii="Arial" w:hAnsi="Arial" w:cs="Arial"/>
          <w:color w:val="212121"/>
        </w:rPr>
        <w:t>sex-specific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reference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intervals</w:t>
      </w:r>
      <w:proofErr w:type="spellEnd"/>
      <w:r w:rsidRPr="006365EE">
        <w:rPr>
          <w:rFonts w:ascii="Arial" w:hAnsi="Arial" w:cs="Arial"/>
          <w:color w:val="212121"/>
        </w:rPr>
        <w:t xml:space="preserve">. In </w:t>
      </w:r>
      <w:proofErr w:type="spellStart"/>
      <w:r w:rsidRPr="006365EE">
        <w:rPr>
          <w:rFonts w:ascii="Arial" w:hAnsi="Arial" w:cs="Arial"/>
          <w:color w:val="212121"/>
        </w:rPr>
        <w:t>literature</w:t>
      </w:r>
      <w:proofErr w:type="spellEnd"/>
      <w:r w:rsidRPr="006365EE">
        <w:rPr>
          <w:rFonts w:ascii="Arial" w:hAnsi="Arial" w:cs="Arial"/>
          <w:color w:val="212121"/>
        </w:rPr>
        <w:t xml:space="preserve">, </w:t>
      </w:r>
      <w:proofErr w:type="spellStart"/>
      <w:r w:rsidRPr="006365EE">
        <w:rPr>
          <w:rFonts w:ascii="Arial" w:hAnsi="Arial" w:cs="Arial"/>
          <w:color w:val="212121"/>
        </w:rPr>
        <w:t>conflicting</w:t>
      </w:r>
      <w:proofErr w:type="spellEnd"/>
      <w:r w:rsidRPr="006365EE">
        <w:rPr>
          <w:rFonts w:ascii="Arial" w:hAnsi="Arial" w:cs="Arial"/>
          <w:color w:val="212121"/>
        </w:rPr>
        <w:t xml:space="preserve"> data </w:t>
      </w:r>
      <w:proofErr w:type="spellStart"/>
      <w:r w:rsidRPr="006365EE">
        <w:rPr>
          <w:rFonts w:ascii="Arial" w:hAnsi="Arial" w:cs="Arial"/>
          <w:color w:val="212121"/>
        </w:rPr>
        <w:t>exist</w:t>
      </w:r>
      <w:proofErr w:type="spellEnd"/>
      <w:r w:rsidRPr="006365EE">
        <w:rPr>
          <w:rFonts w:ascii="Arial" w:hAnsi="Arial" w:cs="Arial"/>
          <w:color w:val="212121"/>
        </w:rPr>
        <w:t xml:space="preserve"> on </w:t>
      </w:r>
      <w:proofErr w:type="spellStart"/>
      <w:r w:rsidRPr="006365EE">
        <w:rPr>
          <w:rFonts w:ascii="Arial" w:hAnsi="Arial" w:cs="Arial"/>
          <w:color w:val="212121"/>
        </w:rPr>
        <w:t>the</w:t>
      </w:r>
      <w:proofErr w:type="spellEnd"/>
      <w:r w:rsidRPr="006365EE">
        <w:rPr>
          <w:rFonts w:ascii="Arial" w:hAnsi="Arial" w:cs="Arial"/>
          <w:color w:val="212121"/>
        </w:rPr>
        <w:t xml:space="preserve"> effect of </w:t>
      </w:r>
      <w:proofErr w:type="spellStart"/>
      <w:r w:rsidRPr="006365EE">
        <w:rPr>
          <w:rFonts w:ascii="Arial" w:hAnsi="Arial" w:cs="Arial"/>
          <w:color w:val="212121"/>
        </w:rPr>
        <w:t>hormone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therapy</w:t>
      </w:r>
      <w:proofErr w:type="spellEnd"/>
      <w:r w:rsidRPr="006365EE">
        <w:rPr>
          <w:rFonts w:ascii="Arial" w:hAnsi="Arial" w:cs="Arial"/>
          <w:color w:val="212121"/>
        </w:rPr>
        <w:t xml:space="preserve"> on </w:t>
      </w:r>
      <w:proofErr w:type="spellStart"/>
      <w:r w:rsidRPr="006365EE">
        <w:rPr>
          <w:rFonts w:ascii="Arial" w:hAnsi="Arial" w:cs="Arial"/>
          <w:color w:val="212121"/>
        </w:rPr>
        <w:t>laboratory</w:t>
      </w:r>
      <w:proofErr w:type="spellEnd"/>
      <w:r w:rsidRPr="006365EE">
        <w:rPr>
          <w:rFonts w:ascii="Arial" w:hAnsi="Arial" w:cs="Arial"/>
          <w:color w:val="212121"/>
        </w:rPr>
        <w:t xml:space="preserve"> parameters. </w:t>
      </w:r>
      <w:proofErr w:type="spellStart"/>
      <w:r w:rsidRPr="006365EE">
        <w:rPr>
          <w:rFonts w:ascii="Arial" w:hAnsi="Arial" w:cs="Arial"/>
          <w:color w:val="212121"/>
        </w:rPr>
        <w:t>By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studying</w:t>
      </w:r>
      <w:proofErr w:type="spellEnd"/>
      <w:r w:rsidRPr="006365EE">
        <w:rPr>
          <w:rFonts w:ascii="Arial" w:hAnsi="Arial" w:cs="Arial"/>
          <w:color w:val="212121"/>
        </w:rPr>
        <w:t xml:space="preserve"> a large cohort, we </w:t>
      </w:r>
      <w:proofErr w:type="spellStart"/>
      <w:r w:rsidRPr="006365EE">
        <w:rPr>
          <w:rFonts w:ascii="Arial" w:hAnsi="Arial" w:cs="Arial"/>
          <w:color w:val="212121"/>
        </w:rPr>
        <w:t>aim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to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define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what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reference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category</w:t>
      </w:r>
      <w:proofErr w:type="spellEnd"/>
      <w:r w:rsidRPr="006365EE">
        <w:rPr>
          <w:rFonts w:ascii="Arial" w:hAnsi="Arial" w:cs="Arial"/>
          <w:color w:val="212121"/>
        </w:rPr>
        <w:t xml:space="preserve"> (male or </w:t>
      </w:r>
      <w:proofErr w:type="spellStart"/>
      <w:r w:rsidRPr="006365EE">
        <w:rPr>
          <w:rFonts w:ascii="Arial" w:hAnsi="Arial" w:cs="Arial"/>
          <w:color w:val="212121"/>
        </w:rPr>
        <w:t>female</w:t>
      </w:r>
      <w:proofErr w:type="spellEnd"/>
      <w:r w:rsidRPr="006365EE">
        <w:rPr>
          <w:rFonts w:ascii="Arial" w:hAnsi="Arial" w:cs="Arial"/>
          <w:color w:val="212121"/>
        </w:rPr>
        <w:t xml:space="preserve">) is most </w:t>
      </w:r>
      <w:proofErr w:type="spellStart"/>
      <w:r w:rsidRPr="006365EE">
        <w:rPr>
          <w:rFonts w:ascii="Arial" w:hAnsi="Arial" w:cs="Arial"/>
          <w:color w:val="212121"/>
        </w:rPr>
        <w:t>appropriate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to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use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for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the</w:t>
      </w:r>
      <w:proofErr w:type="spellEnd"/>
      <w:r w:rsidRPr="006365EE">
        <w:rPr>
          <w:rFonts w:ascii="Arial" w:hAnsi="Arial" w:cs="Arial"/>
          <w:color w:val="212121"/>
        </w:rPr>
        <w:t xml:space="preserve"> transgender </w:t>
      </w:r>
      <w:proofErr w:type="spellStart"/>
      <w:r w:rsidRPr="006365EE">
        <w:rPr>
          <w:rFonts w:ascii="Arial" w:hAnsi="Arial" w:cs="Arial"/>
          <w:color w:val="212121"/>
        </w:rPr>
        <w:t>population</w:t>
      </w:r>
      <w:proofErr w:type="spellEnd"/>
      <w:r w:rsidRPr="006365EE">
        <w:rPr>
          <w:rFonts w:ascii="Arial" w:hAnsi="Arial" w:cs="Arial"/>
          <w:color w:val="212121"/>
        </w:rPr>
        <w:t xml:space="preserve"> over </w:t>
      </w:r>
      <w:proofErr w:type="spellStart"/>
      <w:r w:rsidRPr="006365EE">
        <w:rPr>
          <w:rFonts w:ascii="Arial" w:hAnsi="Arial" w:cs="Arial"/>
          <w:color w:val="212121"/>
        </w:rPr>
        <w:t>the</w:t>
      </w:r>
      <w:proofErr w:type="spellEnd"/>
      <w:r w:rsidRPr="006365EE">
        <w:rPr>
          <w:rFonts w:ascii="Arial" w:hAnsi="Arial" w:cs="Arial"/>
          <w:color w:val="212121"/>
        </w:rPr>
        <w:t xml:space="preserve"> course of gender-</w:t>
      </w:r>
      <w:proofErr w:type="spellStart"/>
      <w:r w:rsidRPr="006365EE">
        <w:rPr>
          <w:rFonts w:ascii="Arial" w:hAnsi="Arial" w:cs="Arial"/>
          <w:color w:val="212121"/>
        </w:rPr>
        <w:t>affirming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therapy</w:t>
      </w:r>
      <w:proofErr w:type="spellEnd"/>
      <w:r w:rsidRPr="006365EE">
        <w:rPr>
          <w:rFonts w:ascii="Arial" w:hAnsi="Arial" w:cs="Arial"/>
          <w:color w:val="212121"/>
        </w:rPr>
        <w:t>.</w:t>
      </w:r>
    </w:p>
    <w:p w14:paraId="5F374AB1" w14:textId="77777777" w:rsidR="0019092A" w:rsidRPr="006365EE" w:rsidRDefault="0019092A" w:rsidP="0019092A">
      <w:pPr>
        <w:pStyle w:val="Normaalweb"/>
        <w:shd w:val="clear" w:color="auto" w:fill="FFFFFF"/>
        <w:rPr>
          <w:rFonts w:ascii="Arial" w:hAnsi="Arial" w:cs="Arial"/>
          <w:color w:val="212121"/>
        </w:rPr>
      </w:pPr>
      <w:proofErr w:type="spellStart"/>
      <w:r w:rsidRPr="006365EE">
        <w:rPr>
          <w:rStyle w:val="Zwaar"/>
          <w:rFonts w:ascii="Arial" w:hAnsi="Arial" w:cs="Arial"/>
          <w:color w:val="212121"/>
        </w:rPr>
        <w:t>Methods</w:t>
      </w:r>
      <w:proofErr w:type="spellEnd"/>
      <w:r w:rsidRPr="006365EE">
        <w:rPr>
          <w:rStyle w:val="Zwaar"/>
          <w:rFonts w:ascii="Arial" w:hAnsi="Arial" w:cs="Arial"/>
          <w:color w:val="212121"/>
        </w:rPr>
        <w:t>: </w:t>
      </w:r>
      <w:r w:rsidRPr="006365EE">
        <w:rPr>
          <w:rFonts w:ascii="Arial" w:hAnsi="Arial" w:cs="Arial"/>
          <w:color w:val="212121"/>
        </w:rPr>
        <w:t xml:space="preserve">A </w:t>
      </w:r>
      <w:proofErr w:type="spellStart"/>
      <w:r w:rsidRPr="006365EE">
        <w:rPr>
          <w:rFonts w:ascii="Arial" w:hAnsi="Arial" w:cs="Arial"/>
          <w:color w:val="212121"/>
        </w:rPr>
        <w:t>total</w:t>
      </w:r>
      <w:proofErr w:type="spellEnd"/>
      <w:r w:rsidRPr="006365EE">
        <w:rPr>
          <w:rFonts w:ascii="Arial" w:hAnsi="Arial" w:cs="Arial"/>
          <w:color w:val="212121"/>
        </w:rPr>
        <w:t xml:space="preserve"> of 2201 </w:t>
      </w:r>
      <w:proofErr w:type="spellStart"/>
      <w:r w:rsidRPr="006365EE">
        <w:rPr>
          <w:rFonts w:ascii="Arial" w:hAnsi="Arial" w:cs="Arial"/>
          <w:color w:val="212121"/>
        </w:rPr>
        <w:t>people</w:t>
      </w:r>
      <w:proofErr w:type="spellEnd"/>
      <w:r w:rsidRPr="006365EE">
        <w:rPr>
          <w:rFonts w:ascii="Arial" w:hAnsi="Arial" w:cs="Arial"/>
          <w:color w:val="212121"/>
        </w:rPr>
        <w:t xml:space="preserve"> (1178 transgender </w:t>
      </w:r>
      <w:proofErr w:type="spellStart"/>
      <w:r w:rsidRPr="006365EE">
        <w:rPr>
          <w:rFonts w:ascii="Arial" w:hAnsi="Arial" w:cs="Arial"/>
          <w:color w:val="212121"/>
        </w:rPr>
        <w:t>women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and</w:t>
      </w:r>
      <w:proofErr w:type="spellEnd"/>
      <w:r w:rsidRPr="006365EE">
        <w:rPr>
          <w:rFonts w:ascii="Arial" w:hAnsi="Arial" w:cs="Arial"/>
          <w:color w:val="212121"/>
        </w:rPr>
        <w:t xml:space="preserve"> 1023 transgender men) </w:t>
      </w:r>
      <w:proofErr w:type="spellStart"/>
      <w:r w:rsidRPr="006365EE">
        <w:rPr>
          <w:rFonts w:ascii="Arial" w:hAnsi="Arial" w:cs="Arial"/>
          <w:color w:val="212121"/>
        </w:rPr>
        <w:t>were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included</w:t>
      </w:r>
      <w:proofErr w:type="spellEnd"/>
      <w:r w:rsidRPr="006365EE">
        <w:rPr>
          <w:rFonts w:ascii="Arial" w:hAnsi="Arial" w:cs="Arial"/>
          <w:color w:val="212121"/>
        </w:rPr>
        <w:t xml:space="preserve"> in </w:t>
      </w:r>
      <w:proofErr w:type="spellStart"/>
      <w:r w:rsidRPr="006365EE">
        <w:rPr>
          <w:rFonts w:ascii="Arial" w:hAnsi="Arial" w:cs="Arial"/>
          <w:color w:val="212121"/>
        </w:rPr>
        <w:t>this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study</w:t>
      </w:r>
      <w:proofErr w:type="spellEnd"/>
      <w:r w:rsidRPr="006365EE">
        <w:rPr>
          <w:rFonts w:ascii="Arial" w:hAnsi="Arial" w:cs="Arial"/>
          <w:color w:val="212121"/>
        </w:rPr>
        <w:t xml:space="preserve">. We </w:t>
      </w:r>
      <w:proofErr w:type="spellStart"/>
      <w:r w:rsidRPr="006365EE">
        <w:rPr>
          <w:rFonts w:ascii="Arial" w:hAnsi="Arial" w:cs="Arial"/>
          <w:color w:val="212121"/>
        </w:rPr>
        <w:t>analyzed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hemoglobin</w:t>
      </w:r>
      <w:proofErr w:type="spellEnd"/>
      <w:r w:rsidRPr="006365EE">
        <w:rPr>
          <w:rFonts w:ascii="Arial" w:hAnsi="Arial" w:cs="Arial"/>
          <w:color w:val="212121"/>
        </w:rPr>
        <w:t xml:space="preserve"> (</w:t>
      </w:r>
      <w:proofErr w:type="spellStart"/>
      <w:r w:rsidRPr="006365EE">
        <w:rPr>
          <w:rFonts w:ascii="Arial" w:hAnsi="Arial" w:cs="Arial"/>
          <w:color w:val="212121"/>
        </w:rPr>
        <w:t>Hb</w:t>
      </w:r>
      <w:proofErr w:type="spellEnd"/>
      <w:r w:rsidRPr="006365EE">
        <w:rPr>
          <w:rFonts w:ascii="Arial" w:hAnsi="Arial" w:cs="Arial"/>
          <w:color w:val="212121"/>
        </w:rPr>
        <w:t xml:space="preserve">), </w:t>
      </w:r>
      <w:proofErr w:type="spellStart"/>
      <w:r w:rsidRPr="006365EE">
        <w:rPr>
          <w:rFonts w:ascii="Arial" w:hAnsi="Arial" w:cs="Arial"/>
          <w:color w:val="212121"/>
        </w:rPr>
        <w:t>hematocrit</w:t>
      </w:r>
      <w:proofErr w:type="spellEnd"/>
      <w:r w:rsidRPr="006365EE">
        <w:rPr>
          <w:rFonts w:ascii="Arial" w:hAnsi="Arial" w:cs="Arial"/>
          <w:color w:val="212121"/>
        </w:rPr>
        <w:t xml:space="preserve"> (</w:t>
      </w:r>
      <w:proofErr w:type="spellStart"/>
      <w:r w:rsidRPr="006365EE">
        <w:rPr>
          <w:rFonts w:ascii="Arial" w:hAnsi="Arial" w:cs="Arial"/>
          <w:color w:val="212121"/>
        </w:rPr>
        <w:t>Ht</w:t>
      </w:r>
      <w:proofErr w:type="spellEnd"/>
      <w:r w:rsidRPr="006365EE">
        <w:rPr>
          <w:rFonts w:ascii="Arial" w:hAnsi="Arial" w:cs="Arial"/>
          <w:color w:val="212121"/>
        </w:rPr>
        <w:t xml:space="preserve">), alanine </w:t>
      </w:r>
      <w:proofErr w:type="spellStart"/>
      <w:r w:rsidRPr="006365EE">
        <w:rPr>
          <w:rFonts w:ascii="Arial" w:hAnsi="Arial" w:cs="Arial"/>
          <w:color w:val="212121"/>
        </w:rPr>
        <w:t>aminotransferase</w:t>
      </w:r>
      <w:proofErr w:type="spellEnd"/>
      <w:r w:rsidRPr="006365EE">
        <w:rPr>
          <w:rFonts w:ascii="Arial" w:hAnsi="Arial" w:cs="Arial"/>
          <w:color w:val="212121"/>
        </w:rPr>
        <w:t xml:space="preserve"> (ALT), </w:t>
      </w:r>
      <w:proofErr w:type="spellStart"/>
      <w:r w:rsidRPr="006365EE">
        <w:rPr>
          <w:rFonts w:ascii="Arial" w:hAnsi="Arial" w:cs="Arial"/>
          <w:color w:val="212121"/>
        </w:rPr>
        <w:t>aspartate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aminotransferase</w:t>
      </w:r>
      <w:proofErr w:type="spellEnd"/>
      <w:r w:rsidRPr="006365EE">
        <w:rPr>
          <w:rFonts w:ascii="Arial" w:hAnsi="Arial" w:cs="Arial"/>
          <w:color w:val="212121"/>
        </w:rPr>
        <w:t xml:space="preserve"> (AST), alkaline </w:t>
      </w:r>
      <w:proofErr w:type="spellStart"/>
      <w:r w:rsidRPr="006365EE">
        <w:rPr>
          <w:rFonts w:ascii="Arial" w:hAnsi="Arial" w:cs="Arial"/>
          <w:color w:val="212121"/>
        </w:rPr>
        <w:t>phosphatase</w:t>
      </w:r>
      <w:proofErr w:type="spellEnd"/>
      <w:r w:rsidRPr="006365EE">
        <w:rPr>
          <w:rFonts w:ascii="Arial" w:hAnsi="Arial" w:cs="Arial"/>
          <w:color w:val="212121"/>
        </w:rPr>
        <w:t xml:space="preserve"> (ALP), gamma-</w:t>
      </w:r>
      <w:proofErr w:type="spellStart"/>
      <w:r w:rsidRPr="006365EE">
        <w:rPr>
          <w:rFonts w:ascii="Arial" w:hAnsi="Arial" w:cs="Arial"/>
          <w:color w:val="212121"/>
        </w:rPr>
        <w:t>glutamyltransferase</w:t>
      </w:r>
      <w:proofErr w:type="spellEnd"/>
      <w:r w:rsidRPr="006365EE">
        <w:rPr>
          <w:rFonts w:ascii="Arial" w:hAnsi="Arial" w:cs="Arial"/>
          <w:color w:val="212121"/>
        </w:rPr>
        <w:t xml:space="preserve"> (GGT), creatinine, </w:t>
      </w:r>
      <w:proofErr w:type="spellStart"/>
      <w:r w:rsidRPr="006365EE">
        <w:rPr>
          <w:rFonts w:ascii="Arial" w:hAnsi="Arial" w:cs="Arial"/>
          <w:color w:val="212121"/>
        </w:rPr>
        <w:t>and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prolactin</w:t>
      </w:r>
      <w:proofErr w:type="spellEnd"/>
      <w:r w:rsidRPr="006365EE">
        <w:rPr>
          <w:rFonts w:ascii="Arial" w:hAnsi="Arial" w:cs="Arial"/>
          <w:color w:val="212121"/>
        </w:rPr>
        <w:t xml:space="preserve">, at </w:t>
      </w:r>
      <w:proofErr w:type="spellStart"/>
      <w:r w:rsidRPr="006365EE">
        <w:rPr>
          <w:rFonts w:ascii="Arial" w:hAnsi="Arial" w:cs="Arial"/>
          <w:color w:val="212121"/>
        </w:rPr>
        <w:t>three</w:t>
      </w:r>
      <w:proofErr w:type="spellEnd"/>
      <w:r w:rsidRPr="006365EE">
        <w:rPr>
          <w:rFonts w:ascii="Arial" w:hAnsi="Arial" w:cs="Arial"/>
          <w:color w:val="212121"/>
        </w:rPr>
        <w:t xml:space="preserve"> different time points: pretreatment, </w:t>
      </w:r>
      <w:proofErr w:type="spellStart"/>
      <w:r w:rsidRPr="006365EE">
        <w:rPr>
          <w:rFonts w:ascii="Arial" w:hAnsi="Arial" w:cs="Arial"/>
          <w:color w:val="212121"/>
        </w:rPr>
        <w:t>during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hormone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therapy</w:t>
      </w:r>
      <w:proofErr w:type="spellEnd"/>
      <w:r w:rsidRPr="006365EE">
        <w:rPr>
          <w:rFonts w:ascii="Arial" w:hAnsi="Arial" w:cs="Arial"/>
          <w:color w:val="212121"/>
        </w:rPr>
        <w:t xml:space="preserve">, </w:t>
      </w:r>
      <w:proofErr w:type="spellStart"/>
      <w:r w:rsidRPr="006365EE">
        <w:rPr>
          <w:rFonts w:ascii="Arial" w:hAnsi="Arial" w:cs="Arial"/>
          <w:color w:val="212121"/>
        </w:rPr>
        <w:t>and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after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gonadectomy</w:t>
      </w:r>
      <w:proofErr w:type="spellEnd"/>
      <w:r w:rsidRPr="006365EE">
        <w:rPr>
          <w:rFonts w:ascii="Arial" w:hAnsi="Arial" w:cs="Arial"/>
          <w:color w:val="212121"/>
        </w:rPr>
        <w:t>.</w:t>
      </w:r>
    </w:p>
    <w:p w14:paraId="673943F0" w14:textId="77777777" w:rsidR="0019092A" w:rsidRPr="006365EE" w:rsidRDefault="0019092A" w:rsidP="0019092A">
      <w:pPr>
        <w:pStyle w:val="Normaalweb"/>
        <w:shd w:val="clear" w:color="auto" w:fill="FFFFFF"/>
        <w:rPr>
          <w:rFonts w:ascii="Arial" w:hAnsi="Arial" w:cs="Arial"/>
          <w:color w:val="212121"/>
        </w:rPr>
      </w:pPr>
      <w:proofErr w:type="spellStart"/>
      <w:r w:rsidRPr="006365EE">
        <w:rPr>
          <w:rStyle w:val="Zwaar"/>
          <w:rFonts w:ascii="Arial" w:hAnsi="Arial" w:cs="Arial"/>
          <w:color w:val="212121"/>
        </w:rPr>
        <w:t>Results</w:t>
      </w:r>
      <w:proofErr w:type="spellEnd"/>
      <w:r w:rsidRPr="006365EE">
        <w:rPr>
          <w:rStyle w:val="Zwaar"/>
          <w:rFonts w:ascii="Arial" w:hAnsi="Arial" w:cs="Arial"/>
          <w:color w:val="212121"/>
        </w:rPr>
        <w:t>: </w:t>
      </w:r>
      <w:r w:rsidRPr="006365EE">
        <w:rPr>
          <w:rFonts w:ascii="Arial" w:hAnsi="Arial" w:cs="Arial"/>
          <w:color w:val="212121"/>
        </w:rPr>
        <w:t xml:space="preserve">For transgender </w:t>
      </w:r>
      <w:proofErr w:type="spellStart"/>
      <w:r w:rsidRPr="006365EE">
        <w:rPr>
          <w:rFonts w:ascii="Arial" w:hAnsi="Arial" w:cs="Arial"/>
          <w:color w:val="212121"/>
        </w:rPr>
        <w:t>women</w:t>
      </w:r>
      <w:proofErr w:type="spellEnd"/>
      <w:r w:rsidRPr="006365EE">
        <w:rPr>
          <w:rFonts w:ascii="Arial" w:hAnsi="Arial" w:cs="Arial"/>
          <w:color w:val="212121"/>
        </w:rPr>
        <w:t xml:space="preserve">, </w:t>
      </w:r>
      <w:proofErr w:type="spellStart"/>
      <w:r w:rsidRPr="006365EE">
        <w:rPr>
          <w:rFonts w:ascii="Arial" w:hAnsi="Arial" w:cs="Arial"/>
          <w:color w:val="212121"/>
        </w:rPr>
        <w:t>Hb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and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Ht</w:t>
      </w:r>
      <w:proofErr w:type="spellEnd"/>
      <w:r w:rsidRPr="006365EE">
        <w:rPr>
          <w:rFonts w:ascii="Arial" w:hAnsi="Arial" w:cs="Arial"/>
          <w:color w:val="212121"/>
        </w:rPr>
        <w:t xml:space="preserve"> levels </w:t>
      </w:r>
      <w:proofErr w:type="spellStart"/>
      <w:r w:rsidRPr="006365EE">
        <w:rPr>
          <w:rFonts w:ascii="Arial" w:hAnsi="Arial" w:cs="Arial"/>
          <w:color w:val="212121"/>
        </w:rPr>
        <w:t>decrease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after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initiation</w:t>
      </w:r>
      <w:proofErr w:type="spellEnd"/>
      <w:r w:rsidRPr="006365EE">
        <w:rPr>
          <w:rFonts w:ascii="Arial" w:hAnsi="Arial" w:cs="Arial"/>
          <w:color w:val="212121"/>
        </w:rPr>
        <w:t xml:space="preserve"> of </w:t>
      </w:r>
      <w:proofErr w:type="spellStart"/>
      <w:r w:rsidRPr="006365EE">
        <w:rPr>
          <w:rFonts w:ascii="Arial" w:hAnsi="Arial" w:cs="Arial"/>
          <w:color w:val="212121"/>
        </w:rPr>
        <w:t>hormone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therapy</w:t>
      </w:r>
      <w:proofErr w:type="spellEnd"/>
      <w:r w:rsidRPr="006365EE">
        <w:rPr>
          <w:rFonts w:ascii="Arial" w:hAnsi="Arial" w:cs="Arial"/>
          <w:color w:val="212121"/>
        </w:rPr>
        <w:t xml:space="preserve">. The </w:t>
      </w:r>
      <w:proofErr w:type="spellStart"/>
      <w:r w:rsidRPr="006365EE">
        <w:rPr>
          <w:rFonts w:ascii="Arial" w:hAnsi="Arial" w:cs="Arial"/>
          <w:color w:val="212121"/>
        </w:rPr>
        <w:t>concentration</w:t>
      </w:r>
      <w:proofErr w:type="spellEnd"/>
      <w:r w:rsidRPr="006365EE">
        <w:rPr>
          <w:rFonts w:ascii="Arial" w:hAnsi="Arial" w:cs="Arial"/>
          <w:color w:val="212121"/>
        </w:rPr>
        <w:t xml:space="preserve"> of </w:t>
      </w:r>
      <w:proofErr w:type="spellStart"/>
      <w:r w:rsidRPr="006365EE">
        <w:rPr>
          <w:rFonts w:ascii="Arial" w:hAnsi="Arial" w:cs="Arial"/>
          <w:color w:val="212121"/>
        </w:rPr>
        <w:t>liver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enzymes</w:t>
      </w:r>
      <w:proofErr w:type="spellEnd"/>
      <w:r w:rsidRPr="006365EE">
        <w:rPr>
          <w:rFonts w:ascii="Arial" w:hAnsi="Arial" w:cs="Arial"/>
          <w:color w:val="212121"/>
        </w:rPr>
        <w:t xml:space="preserve"> ALT, AST, </w:t>
      </w:r>
      <w:proofErr w:type="spellStart"/>
      <w:r w:rsidRPr="006365EE">
        <w:rPr>
          <w:rFonts w:ascii="Arial" w:hAnsi="Arial" w:cs="Arial"/>
          <w:color w:val="212121"/>
        </w:rPr>
        <w:t>and</w:t>
      </w:r>
      <w:proofErr w:type="spellEnd"/>
      <w:r w:rsidRPr="006365EE">
        <w:rPr>
          <w:rFonts w:ascii="Arial" w:hAnsi="Arial" w:cs="Arial"/>
          <w:color w:val="212121"/>
        </w:rPr>
        <w:t xml:space="preserve"> ALP </w:t>
      </w:r>
      <w:proofErr w:type="spellStart"/>
      <w:r w:rsidRPr="006365EE">
        <w:rPr>
          <w:rFonts w:ascii="Arial" w:hAnsi="Arial" w:cs="Arial"/>
          <w:color w:val="212121"/>
        </w:rPr>
        <w:t>decrease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whereas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the</w:t>
      </w:r>
      <w:proofErr w:type="spellEnd"/>
      <w:r w:rsidRPr="006365EE">
        <w:rPr>
          <w:rFonts w:ascii="Arial" w:hAnsi="Arial" w:cs="Arial"/>
          <w:color w:val="212121"/>
        </w:rPr>
        <w:t xml:space="preserve"> levels of GGT do </w:t>
      </w:r>
      <w:proofErr w:type="spellStart"/>
      <w:r w:rsidRPr="006365EE">
        <w:rPr>
          <w:rFonts w:ascii="Arial" w:hAnsi="Arial" w:cs="Arial"/>
          <w:color w:val="212121"/>
        </w:rPr>
        <w:t>not</w:t>
      </w:r>
      <w:proofErr w:type="spellEnd"/>
      <w:r w:rsidRPr="006365EE">
        <w:rPr>
          <w:rFonts w:ascii="Arial" w:hAnsi="Arial" w:cs="Arial"/>
          <w:color w:val="212121"/>
        </w:rPr>
        <w:t xml:space="preserve"> change </w:t>
      </w:r>
      <w:proofErr w:type="spellStart"/>
      <w:r w:rsidRPr="006365EE">
        <w:rPr>
          <w:rFonts w:ascii="Arial" w:hAnsi="Arial" w:cs="Arial"/>
          <w:color w:val="212121"/>
        </w:rPr>
        <w:t>statistically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significantly</w:t>
      </w:r>
      <w:proofErr w:type="spellEnd"/>
      <w:r w:rsidRPr="006365EE">
        <w:rPr>
          <w:rFonts w:ascii="Arial" w:hAnsi="Arial" w:cs="Arial"/>
          <w:color w:val="212121"/>
        </w:rPr>
        <w:t xml:space="preserve">. Creatinine levels </w:t>
      </w:r>
      <w:proofErr w:type="spellStart"/>
      <w:r w:rsidRPr="006365EE">
        <w:rPr>
          <w:rFonts w:ascii="Arial" w:hAnsi="Arial" w:cs="Arial"/>
          <w:color w:val="212121"/>
        </w:rPr>
        <w:t>decrease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whereas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prolactin</w:t>
      </w:r>
      <w:proofErr w:type="spellEnd"/>
      <w:r w:rsidRPr="006365EE">
        <w:rPr>
          <w:rFonts w:ascii="Arial" w:hAnsi="Arial" w:cs="Arial"/>
          <w:color w:val="212121"/>
        </w:rPr>
        <w:t xml:space="preserve"> levels </w:t>
      </w:r>
      <w:proofErr w:type="spellStart"/>
      <w:r w:rsidRPr="006365EE">
        <w:rPr>
          <w:rFonts w:ascii="Arial" w:hAnsi="Arial" w:cs="Arial"/>
          <w:color w:val="212121"/>
        </w:rPr>
        <w:t>rise</w:t>
      </w:r>
      <w:proofErr w:type="spellEnd"/>
      <w:r w:rsidRPr="006365EE">
        <w:rPr>
          <w:rFonts w:ascii="Arial" w:hAnsi="Arial" w:cs="Arial"/>
          <w:color w:val="212121"/>
        </w:rPr>
        <w:t xml:space="preserve"> in transgender </w:t>
      </w:r>
      <w:proofErr w:type="spellStart"/>
      <w:r w:rsidRPr="006365EE">
        <w:rPr>
          <w:rFonts w:ascii="Arial" w:hAnsi="Arial" w:cs="Arial"/>
          <w:color w:val="212121"/>
        </w:rPr>
        <w:t>women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during</w:t>
      </w:r>
      <w:proofErr w:type="spellEnd"/>
      <w:r w:rsidRPr="006365EE">
        <w:rPr>
          <w:rFonts w:ascii="Arial" w:hAnsi="Arial" w:cs="Arial"/>
          <w:color w:val="212121"/>
        </w:rPr>
        <w:t xml:space="preserve"> gender-</w:t>
      </w:r>
      <w:proofErr w:type="spellStart"/>
      <w:r w:rsidRPr="006365EE">
        <w:rPr>
          <w:rFonts w:ascii="Arial" w:hAnsi="Arial" w:cs="Arial"/>
          <w:color w:val="212121"/>
        </w:rPr>
        <w:t>affirming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therapy</w:t>
      </w:r>
      <w:proofErr w:type="spellEnd"/>
      <w:r w:rsidRPr="006365EE">
        <w:rPr>
          <w:rFonts w:ascii="Arial" w:hAnsi="Arial" w:cs="Arial"/>
          <w:color w:val="212121"/>
        </w:rPr>
        <w:t xml:space="preserve">. For transgender men </w:t>
      </w:r>
      <w:proofErr w:type="spellStart"/>
      <w:r w:rsidRPr="006365EE">
        <w:rPr>
          <w:rFonts w:ascii="Arial" w:hAnsi="Arial" w:cs="Arial"/>
          <w:color w:val="212121"/>
        </w:rPr>
        <w:t>Hb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and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Ht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values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increase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after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starting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hormone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therapy</w:t>
      </w:r>
      <w:proofErr w:type="spellEnd"/>
      <w:r w:rsidRPr="006365EE">
        <w:rPr>
          <w:rFonts w:ascii="Arial" w:hAnsi="Arial" w:cs="Arial"/>
          <w:color w:val="212121"/>
        </w:rPr>
        <w:t xml:space="preserve">. </w:t>
      </w:r>
      <w:proofErr w:type="spellStart"/>
      <w:r w:rsidRPr="006365EE">
        <w:rPr>
          <w:rFonts w:ascii="Arial" w:hAnsi="Arial" w:cs="Arial"/>
          <w:color w:val="212121"/>
        </w:rPr>
        <w:t>Liver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enzymes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and</w:t>
      </w:r>
      <w:proofErr w:type="spellEnd"/>
      <w:r w:rsidRPr="006365EE">
        <w:rPr>
          <w:rFonts w:ascii="Arial" w:hAnsi="Arial" w:cs="Arial"/>
          <w:color w:val="212121"/>
        </w:rPr>
        <w:t xml:space="preserve"> creatinine levels </w:t>
      </w:r>
      <w:proofErr w:type="spellStart"/>
      <w:r w:rsidRPr="006365EE">
        <w:rPr>
          <w:rFonts w:ascii="Arial" w:hAnsi="Arial" w:cs="Arial"/>
          <w:color w:val="212121"/>
        </w:rPr>
        <w:t>increase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statistically</w:t>
      </w:r>
      <w:proofErr w:type="spellEnd"/>
      <w:r w:rsidRPr="006365EE">
        <w:rPr>
          <w:rFonts w:ascii="Arial" w:hAnsi="Arial" w:cs="Arial"/>
          <w:color w:val="212121"/>
        </w:rPr>
        <w:t xml:space="preserve"> significant as well </w:t>
      </w:r>
      <w:proofErr w:type="spellStart"/>
      <w:r w:rsidRPr="006365EE">
        <w:rPr>
          <w:rFonts w:ascii="Arial" w:hAnsi="Arial" w:cs="Arial"/>
          <w:color w:val="212121"/>
        </w:rPr>
        <w:t>upon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hormone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therapy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while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prolactin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concentrations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decrease</w:t>
      </w:r>
      <w:proofErr w:type="spellEnd"/>
      <w:r w:rsidRPr="006365EE">
        <w:rPr>
          <w:rFonts w:ascii="Arial" w:hAnsi="Arial" w:cs="Arial"/>
          <w:color w:val="212121"/>
        </w:rPr>
        <w:t xml:space="preserve">. Overall, </w:t>
      </w:r>
      <w:proofErr w:type="spellStart"/>
      <w:r w:rsidRPr="006365EE">
        <w:rPr>
          <w:rFonts w:ascii="Arial" w:hAnsi="Arial" w:cs="Arial"/>
          <w:color w:val="212121"/>
        </w:rPr>
        <w:t>reference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intervals</w:t>
      </w:r>
      <w:proofErr w:type="spellEnd"/>
      <w:r w:rsidRPr="006365EE">
        <w:rPr>
          <w:rFonts w:ascii="Arial" w:hAnsi="Arial" w:cs="Arial"/>
          <w:color w:val="212121"/>
        </w:rPr>
        <w:t xml:space="preserve"> in transgender </w:t>
      </w:r>
      <w:proofErr w:type="spellStart"/>
      <w:r w:rsidRPr="006365EE">
        <w:rPr>
          <w:rFonts w:ascii="Arial" w:hAnsi="Arial" w:cs="Arial"/>
          <w:color w:val="212121"/>
        </w:rPr>
        <w:t>people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after</w:t>
      </w:r>
      <w:proofErr w:type="spellEnd"/>
      <w:r w:rsidRPr="006365EE">
        <w:rPr>
          <w:rFonts w:ascii="Arial" w:hAnsi="Arial" w:cs="Arial"/>
          <w:color w:val="212121"/>
        </w:rPr>
        <w:t xml:space="preserve"> 1 </w:t>
      </w:r>
      <w:proofErr w:type="spellStart"/>
      <w:r w:rsidRPr="006365EE">
        <w:rPr>
          <w:rFonts w:ascii="Arial" w:hAnsi="Arial" w:cs="Arial"/>
          <w:color w:val="212121"/>
        </w:rPr>
        <w:t>year</w:t>
      </w:r>
      <w:proofErr w:type="spellEnd"/>
      <w:r w:rsidRPr="006365EE">
        <w:rPr>
          <w:rFonts w:ascii="Arial" w:hAnsi="Arial" w:cs="Arial"/>
          <w:color w:val="212121"/>
        </w:rPr>
        <w:t xml:space="preserve"> on </w:t>
      </w:r>
      <w:proofErr w:type="spellStart"/>
      <w:r w:rsidRPr="006365EE">
        <w:rPr>
          <w:rFonts w:ascii="Arial" w:hAnsi="Arial" w:cs="Arial"/>
          <w:color w:val="212121"/>
        </w:rPr>
        <w:t>hormone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therapy</w:t>
      </w:r>
      <w:proofErr w:type="spellEnd"/>
      <w:r w:rsidRPr="006365EE">
        <w:rPr>
          <w:rFonts w:ascii="Arial" w:hAnsi="Arial" w:cs="Arial"/>
          <w:color w:val="212121"/>
        </w:rPr>
        <w:t xml:space="preserve"> resembled </w:t>
      </w:r>
      <w:proofErr w:type="spellStart"/>
      <w:r w:rsidRPr="006365EE">
        <w:rPr>
          <w:rFonts w:ascii="Arial" w:hAnsi="Arial" w:cs="Arial"/>
          <w:color w:val="212121"/>
        </w:rPr>
        <w:t>those</w:t>
      </w:r>
      <w:proofErr w:type="spellEnd"/>
      <w:r w:rsidRPr="006365EE">
        <w:rPr>
          <w:rFonts w:ascii="Arial" w:hAnsi="Arial" w:cs="Arial"/>
          <w:color w:val="212121"/>
        </w:rPr>
        <w:t xml:space="preserve"> of </w:t>
      </w:r>
      <w:proofErr w:type="spellStart"/>
      <w:r w:rsidRPr="006365EE">
        <w:rPr>
          <w:rFonts w:ascii="Arial" w:hAnsi="Arial" w:cs="Arial"/>
          <w:color w:val="212121"/>
        </w:rPr>
        <w:t>their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affirmed</w:t>
      </w:r>
      <w:proofErr w:type="spellEnd"/>
      <w:r w:rsidRPr="006365EE">
        <w:rPr>
          <w:rFonts w:ascii="Arial" w:hAnsi="Arial" w:cs="Arial"/>
          <w:color w:val="212121"/>
        </w:rPr>
        <w:t xml:space="preserve"> gender.</w:t>
      </w:r>
    </w:p>
    <w:p w14:paraId="1AF02DA6" w14:textId="77777777" w:rsidR="0019092A" w:rsidRPr="006365EE" w:rsidRDefault="0019092A" w:rsidP="0019092A">
      <w:pPr>
        <w:pStyle w:val="Normaalweb"/>
        <w:shd w:val="clear" w:color="auto" w:fill="FFFFFF"/>
        <w:rPr>
          <w:rFonts w:ascii="Arial" w:hAnsi="Arial" w:cs="Arial"/>
          <w:color w:val="212121"/>
        </w:rPr>
      </w:pPr>
      <w:proofErr w:type="spellStart"/>
      <w:r w:rsidRPr="006365EE">
        <w:rPr>
          <w:rStyle w:val="Zwaar"/>
          <w:rFonts w:ascii="Arial" w:hAnsi="Arial" w:cs="Arial"/>
          <w:color w:val="212121"/>
        </w:rPr>
        <w:t>Conclusions</w:t>
      </w:r>
      <w:proofErr w:type="spellEnd"/>
      <w:r w:rsidRPr="006365EE">
        <w:rPr>
          <w:rStyle w:val="Zwaar"/>
          <w:rFonts w:ascii="Arial" w:hAnsi="Arial" w:cs="Arial"/>
          <w:color w:val="212121"/>
        </w:rPr>
        <w:t>: </w:t>
      </w:r>
      <w:r w:rsidRPr="006365EE">
        <w:rPr>
          <w:rFonts w:ascii="Arial" w:hAnsi="Arial" w:cs="Arial"/>
          <w:color w:val="212121"/>
        </w:rPr>
        <w:t>Generating transgender-</w:t>
      </w:r>
      <w:proofErr w:type="spellStart"/>
      <w:r w:rsidRPr="006365EE">
        <w:rPr>
          <w:rFonts w:ascii="Arial" w:hAnsi="Arial" w:cs="Arial"/>
          <w:color w:val="212121"/>
        </w:rPr>
        <w:t>specific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reference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intervals</w:t>
      </w:r>
      <w:proofErr w:type="spellEnd"/>
      <w:r w:rsidRPr="006365EE">
        <w:rPr>
          <w:rFonts w:ascii="Arial" w:hAnsi="Arial" w:cs="Arial"/>
          <w:color w:val="212121"/>
        </w:rPr>
        <w:t xml:space="preserve"> is </w:t>
      </w:r>
      <w:proofErr w:type="spellStart"/>
      <w:r w:rsidRPr="006365EE">
        <w:rPr>
          <w:rFonts w:ascii="Arial" w:hAnsi="Arial" w:cs="Arial"/>
          <w:color w:val="212121"/>
        </w:rPr>
        <w:t>not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essential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to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correctly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interpret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laboratory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results</w:t>
      </w:r>
      <w:proofErr w:type="spellEnd"/>
      <w:r w:rsidRPr="006365EE">
        <w:rPr>
          <w:rFonts w:ascii="Arial" w:hAnsi="Arial" w:cs="Arial"/>
          <w:color w:val="212121"/>
        </w:rPr>
        <w:t xml:space="preserve">. As a practical approach, we </w:t>
      </w:r>
      <w:proofErr w:type="spellStart"/>
      <w:r w:rsidRPr="006365EE">
        <w:rPr>
          <w:rFonts w:ascii="Arial" w:hAnsi="Arial" w:cs="Arial"/>
          <w:color w:val="212121"/>
        </w:rPr>
        <w:t>recommend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to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use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the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reference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intervals</w:t>
      </w:r>
      <w:proofErr w:type="spellEnd"/>
      <w:r w:rsidRPr="006365EE">
        <w:rPr>
          <w:rFonts w:ascii="Arial" w:hAnsi="Arial" w:cs="Arial"/>
          <w:color w:val="212121"/>
        </w:rPr>
        <w:t xml:space="preserve"> of </w:t>
      </w:r>
      <w:proofErr w:type="spellStart"/>
      <w:r w:rsidRPr="006365EE">
        <w:rPr>
          <w:rFonts w:ascii="Arial" w:hAnsi="Arial" w:cs="Arial"/>
          <w:color w:val="212121"/>
        </w:rPr>
        <w:t>the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affirmed</w:t>
      </w:r>
      <w:proofErr w:type="spellEnd"/>
      <w:r w:rsidRPr="006365EE">
        <w:rPr>
          <w:rFonts w:ascii="Arial" w:hAnsi="Arial" w:cs="Arial"/>
          <w:color w:val="212121"/>
        </w:rPr>
        <w:t xml:space="preserve"> gender from 1 </w:t>
      </w:r>
      <w:proofErr w:type="spellStart"/>
      <w:r w:rsidRPr="006365EE">
        <w:rPr>
          <w:rFonts w:ascii="Arial" w:hAnsi="Arial" w:cs="Arial"/>
          <w:color w:val="212121"/>
        </w:rPr>
        <w:t>year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onwards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after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starting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hormone</w:t>
      </w:r>
      <w:proofErr w:type="spellEnd"/>
      <w:r w:rsidRPr="006365EE">
        <w:rPr>
          <w:rFonts w:ascii="Arial" w:hAnsi="Arial" w:cs="Arial"/>
          <w:color w:val="212121"/>
        </w:rPr>
        <w:t xml:space="preserve"> </w:t>
      </w:r>
      <w:proofErr w:type="spellStart"/>
      <w:r w:rsidRPr="006365EE">
        <w:rPr>
          <w:rFonts w:ascii="Arial" w:hAnsi="Arial" w:cs="Arial"/>
          <w:color w:val="212121"/>
        </w:rPr>
        <w:t>therapy</w:t>
      </w:r>
      <w:proofErr w:type="spellEnd"/>
      <w:r w:rsidRPr="006365EE">
        <w:rPr>
          <w:rFonts w:ascii="Arial" w:hAnsi="Arial" w:cs="Arial"/>
          <w:color w:val="212121"/>
        </w:rPr>
        <w:t>.</w:t>
      </w:r>
    </w:p>
    <w:p w14:paraId="72BD0946" w14:textId="2598975B" w:rsidR="006034F4" w:rsidRDefault="006365EE" w:rsidP="00DA4854">
      <w:r>
        <w:t xml:space="preserve">Bron: </w:t>
      </w:r>
      <w:hyperlink r:id="rId9" w:history="1">
        <w:r w:rsidR="006A2502" w:rsidRPr="00E31A3A">
          <w:rPr>
            <w:rStyle w:val="Hyperlink"/>
          </w:rPr>
          <w:t>https://pubmed.ncbi.nlm.nih.gov/37224509/</w:t>
        </w:r>
      </w:hyperlink>
    </w:p>
    <w:p w14:paraId="46752A48" w14:textId="77777777" w:rsidR="006A2502" w:rsidRDefault="006A2502" w:rsidP="00DA4854"/>
    <w:p w14:paraId="5EAE2388" w14:textId="102B0D4D" w:rsidR="006A2502" w:rsidRPr="00FE70C7" w:rsidRDefault="00FE70C7" w:rsidP="00DA4854">
      <w:pPr>
        <w:rPr>
          <w:rFonts w:ascii="Arial" w:hAnsi="Arial" w:cs="Arial"/>
        </w:rPr>
      </w:pPr>
      <w:r w:rsidRPr="00FE70C7">
        <w:rPr>
          <w:rFonts w:ascii="Arial" w:hAnsi="Arial" w:cs="Arial"/>
        </w:rPr>
        <w:t xml:space="preserve">Onderzoekers: </w:t>
      </w:r>
      <w:r w:rsidR="006A2502" w:rsidRPr="00FE70C7">
        <w:rPr>
          <w:rFonts w:ascii="Arial" w:hAnsi="Arial" w:cs="Arial"/>
        </w:rPr>
        <w:t xml:space="preserve">Evelien Tm Boekhout-Berends 1, Chantal M Wiepjes 2, Nienke M Nota 2, Hans Hm Schotman 1, Annemieke C Heijboer 3 4, Martin den </w:t>
      </w:r>
      <w:proofErr w:type="spellStart"/>
      <w:r w:rsidR="006A2502" w:rsidRPr="00FE70C7">
        <w:rPr>
          <w:rFonts w:ascii="Arial" w:hAnsi="Arial" w:cs="Arial"/>
        </w:rPr>
        <w:t>Heijer</w:t>
      </w:r>
      <w:proofErr w:type="spellEnd"/>
      <w:r w:rsidR="006A2502" w:rsidRPr="00FE70C7">
        <w:rPr>
          <w:rFonts w:ascii="Arial" w:hAnsi="Arial" w:cs="Arial"/>
        </w:rPr>
        <w:t xml:space="preserve"> 2</w:t>
      </w:r>
    </w:p>
    <w:sectPr w:rsidR="006A2502" w:rsidRPr="00FE70C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9AC8" w14:textId="77777777" w:rsidR="00000000" w:rsidRDefault="00C57EE6">
      <w:r>
        <w:separator/>
      </w:r>
    </w:p>
  </w:endnote>
  <w:endnote w:type="continuationSeparator" w:id="0">
    <w:p w14:paraId="171DE72C" w14:textId="77777777" w:rsidR="00000000" w:rsidRDefault="00C5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AD40" w14:textId="77777777" w:rsidR="00000000" w:rsidRDefault="00C57EE6">
      <w:r>
        <w:separator/>
      </w:r>
    </w:p>
  </w:footnote>
  <w:footnote w:type="continuationSeparator" w:id="0">
    <w:p w14:paraId="2C453711" w14:textId="77777777" w:rsidR="00000000" w:rsidRDefault="00C5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25F7" w14:textId="77777777" w:rsidR="007B3A91" w:rsidRDefault="00C57EE6" w:rsidP="007B3A91">
    <w:pPr>
      <w:pStyle w:val="Koptekst"/>
      <w:jc w:val="right"/>
    </w:pPr>
    <w:r>
      <w:rPr>
        <w:noProof/>
      </w:rPr>
      <w:drawing>
        <wp:inline distT="0" distB="0" distL="0" distR="0" wp14:anchorId="6B68C2EA" wp14:editId="2D0A8DE9">
          <wp:extent cx="2343150" cy="847725"/>
          <wp:effectExtent l="0" t="0" r="0" b="9525"/>
          <wp:docPr id="1" name="Afbeelding 1" descr="Banner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Banner">
                    <a:hlinkClick r:id="rId1" tgtFrame="_blank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43A6B" w14:textId="77777777" w:rsidR="007B3A91" w:rsidRDefault="00C57EE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FF"/>
    <w:rsid w:val="00067382"/>
    <w:rsid w:val="0019092A"/>
    <w:rsid w:val="00210B80"/>
    <w:rsid w:val="00447AAE"/>
    <w:rsid w:val="00462CFF"/>
    <w:rsid w:val="00596523"/>
    <w:rsid w:val="005C0009"/>
    <w:rsid w:val="005D3CCD"/>
    <w:rsid w:val="006365EE"/>
    <w:rsid w:val="006A2502"/>
    <w:rsid w:val="006E55CB"/>
    <w:rsid w:val="00902FCA"/>
    <w:rsid w:val="00C57EE6"/>
    <w:rsid w:val="00C865C2"/>
    <w:rsid w:val="00CB46D4"/>
    <w:rsid w:val="00DA4854"/>
    <w:rsid w:val="00FE70C7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3364B"/>
  <w15:chartTrackingRefBased/>
  <w15:docId w15:val="{68D2BB24-13F4-4CDE-9746-7F338AE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2CF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jsttabel6kleurrijk">
    <w:name w:val="List Table 6 Colorful"/>
    <w:basedOn w:val="Standaardtabel"/>
    <w:uiPriority w:val="51"/>
    <w:rsid w:val="00462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62C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2CFF"/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462CF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9092A"/>
    <w:pPr>
      <w:spacing w:before="100" w:beforeAutospacing="1" w:after="100" w:afterAutospacing="1"/>
    </w:pPr>
    <w:rPr>
      <w:rFonts w:eastAsia="Times New Roman"/>
    </w:rPr>
  </w:style>
  <w:style w:type="character" w:styleId="Zwaar">
    <w:name w:val="Strong"/>
    <w:basedOn w:val="Standaardalinea-lettertype"/>
    <w:uiPriority w:val="22"/>
    <w:qFormat/>
    <w:rsid w:val="0019092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A25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2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ubmed.ncbi.nlm.nih.gov/37224509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codetwo.com/email-signatures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c0d2a0-3c28-47ff-9b61-bd70a672e3cb" xsi:nil="true"/>
    <lcf76f155ced4ddcb4097134ff3c332f xmlns="01dfac92-38b7-4580-8cbb-29f1b5a95e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D8D649D3FE341B1EB1829CC5D1A1B" ma:contentTypeVersion="13" ma:contentTypeDescription="Een nieuw document maken." ma:contentTypeScope="" ma:versionID="b248303ca00169b48aefcf7f7558cca4">
  <xsd:schema xmlns:xsd="http://www.w3.org/2001/XMLSchema" xmlns:xs="http://www.w3.org/2001/XMLSchema" xmlns:p="http://schemas.microsoft.com/office/2006/metadata/properties" xmlns:ns2="01dfac92-38b7-4580-8cbb-29f1b5a95e05" xmlns:ns3="c7c0d2a0-3c28-47ff-9b61-bd70a672e3cb" targetNamespace="http://schemas.microsoft.com/office/2006/metadata/properties" ma:root="true" ma:fieldsID="cf99e3c02a34551b4c90130fc61d5d73" ns2:_="" ns3:_="">
    <xsd:import namespace="01dfac92-38b7-4580-8cbb-29f1b5a95e05"/>
    <xsd:import namespace="c7c0d2a0-3c28-47ff-9b61-bd70a672e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ac92-38b7-4580-8cbb-29f1b5a95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cf49846d-4d6a-4dd9-9525-e4cca0058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0d2a0-3c28-47ff-9b61-bd70a672e3c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9f597d-de5b-4122-b6f5-316440a51f3e}" ma:internalName="TaxCatchAll" ma:showField="CatchAllData" ma:web="c7c0d2a0-3c28-47ff-9b61-bd70a672e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612AA-0695-4F6B-9C2B-9448B6953D23}">
  <ds:schemaRefs>
    <ds:schemaRef ds:uri="http://schemas.microsoft.com/office/2006/metadata/properties"/>
    <ds:schemaRef ds:uri="http://schemas.microsoft.com/office/infopath/2007/PartnerControls"/>
    <ds:schemaRef ds:uri="c7c0d2a0-3c28-47ff-9b61-bd70a672e3cb"/>
    <ds:schemaRef ds:uri="01dfac92-38b7-4580-8cbb-29f1b5a95e05"/>
  </ds:schemaRefs>
</ds:datastoreItem>
</file>

<file path=customXml/itemProps2.xml><?xml version="1.0" encoding="utf-8"?>
<ds:datastoreItem xmlns:ds="http://schemas.openxmlformats.org/officeDocument/2006/customXml" ds:itemID="{0D3ECB45-59B9-4CAD-B9B1-B1838E9E8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4FF1A-64B9-4FFB-B2B5-69F3549FC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fac92-38b7-4580-8cbb-29f1b5a95e05"/>
    <ds:schemaRef ds:uri="c7c0d2a0-3c28-47ff-9b61-bd70a672e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Vleugels</dc:creator>
  <cp:keywords/>
  <dc:description/>
  <cp:lastModifiedBy>Linda Vleugels</cp:lastModifiedBy>
  <cp:revision>2</cp:revision>
  <dcterms:created xsi:type="dcterms:W3CDTF">2023-06-01T07:08:00Z</dcterms:created>
  <dcterms:modified xsi:type="dcterms:W3CDTF">2023-06-01T07:08:00Z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0x010100947D8D649D3FE341B1EB1829CC5D1A1B</vt:lpwstr>
  </property>
</Properties>
</file>